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5C" w:rsidRPr="00DD76ED" w:rsidRDefault="00C5675C" w:rsidP="00C5675C">
      <w:pPr>
        <w:spacing w:after="0" w:line="360" w:lineRule="auto"/>
        <w:rPr>
          <w:rFonts w:ascii="Georgia" w:hAnsi="Georgia"/>
          <w:b/>
          <w:u w:val="single"/>
          <w:lang w:val="nl-NL"/>
        </w:rPr>
      </w:pPr>
      <w:r w:rsidRPr="00DD76ED">
        <w:rPr>
          <w:rFonts w:ascii="Georgia" w:hAnsi="Georgia"/>
          <w:b/>
          <w:u w:val="single"/>
          <w:lang w:val="nl-NL"/>
        </w:rPr>
        <w:t xml:space="preserve">Verplichting Permanente Educatie </w:t>
      </w:r>
    </w:p>
    <w:p w:rsidR="00C5675C" w:rsidRDefault="00C5675C" w:rsidP="00C5675C">
      <w:pPr>
        <w:spacing w:after="0" w:line="360" w:lineRule="auto"/>
        <w:rPr>
          <w:rFonts w:ascii="Georgia" w:hAnsi="Georgia"/>
          <w:lang w:val="nl-NL"/>
        </w:rPr>
      </w:pPr>
    </w:p>
    <w:p w:rsidR="00C5675C" w:rsidRPr="00DD76ED" w:rsidRDefault="00C5675C" w:rsidP="00C5675C">
      <w:pPr>
        <w:spacing w:after="0" w:line="360" w:lineRule="auto"/>
        <w:rPr>
          <w:rFonts w:ascii="Georgia" w:hAnsi="Georgia"/>
          <w:u w:val="single"/>
          <w:lang w:val="nl-NL"/>
        </w:rPr>
      </w:pPr>
      <w:r w:rsidRPr="00DD76ED">
        <w:rPr>
          <w:rFonts w:ascii="Georgia" w:hAnsi="Georgia"/>
          <w:u w:val="single"/>
          <w:lang w:val="nl-NL"/>
        </w:rPr>
        <w:t xml:space="preserve">Inleiding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In de Verordening Permanente Educatie Octrooigemachtigden 2005 "de Verordening" is de verplichting neergelegd voor elk Lid van de Orde van Octrooigemachtigden om </w:t>
      </w:r>
      <w:r>
        <w:rPr>
          <w:rFonts w:ascii="Georgia" w:hAnsi="Georgia"/>
          <w:lang w:val="nl-NL"/>
        </w:rPr>
        <w:t>zij</w:t>
      </w:r>
      <w:r w:rsidRPr="00802CE4">
        <w:rPr>
          <w:rFonts w:ascii="Georgia" w:hAnsi="Georgia"/>
          <w:lang w:val="nl-NL"/>
        </w:rPr>
        <w:t>n/haar vakkennis op peil te houden door middel van Permanente Educatie (PE).</w:t>
      </w:r>
    </w:p>
    <w:p w:rsidR="00C5675C" w:rsidRPr="00802CE4" w:rsidRDefault="00C5675C" w:rsidP="00C5675C">
      <w:pPr>
        <w:spacing w:after="0" w:line="360" w:lineRule="auto"/>
        <w:rPr>
          <w:rFonts w:ascii="Georgia" w:hAnsi="Georgia"/>
          <w:lang w:val="nl-NL"/>
        </w:rPr>
      </w:pPr>
    </w:p>
    <w:p w:rsidR="00C5675C" w:rsidRDefault="00C5675C" w:rsidP="00C5675C">
      <w:pPr>
        <w:spacing w:after="0" w:line="360" w:lineRule="auto"/>
        <w:rPr>
          <w:rFonts w:ascii="Georgia" w:hAnsi="Georgia"/>
          <w:lang w:val="nl-NL"/>
        </w:rPr>
      </w:pPr>
      <w:r w:rsidRPr="00802CE4">
        <w:rPr>
          <w:rFonts w:ascii="Georgia" w:hAnsi="Georgia"/>
          <w:lang w:val="nl-NL"/>
        </w:rPr>
        <w:t xml:space="preserve">De Verordening verplicht Leden om een overzicht over de afgelopen vijf jaren bij te houden van de gevolgde relevante opleidingen, symposia en andere bijeenkomsten.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De Raad van Toezicht kan volgens de Verordening een Lid vragen om een overzicht ter beschikking te stellen. Uit een steekproef is gebleken dat de ter beschikking gestelde overzichten een grote variatie aan opgevoerde activiteiten bevatten.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In de circulaire van de Orde van september 2010 heeft de Commissie Permanente Educatie verdere richtlijnen gegeven omtrent de toekenning van punten aan activiteiten, waarbij werd opgemerkt dat het uiteindelijk aan de Raad van Toezicht is om te bepalen of aan de verplichting is voldaan. </w:t>
      </w:r>
    </w:p>
    <w:p w:rsidR="00C5675C" w:rsidRPr="00802CE4" w:rsidRDefault="00C5675C" w:rsidP="00C5675C">
      <w:pPr>
        <w:spacing w:after="0" w:line="360" w:lineRule="auto"/>
        <w:rPr>
          <w:rFonts w:ascii="Georgia" w:hAnsi="Georgia"/>
          <w:lang w:val="nl-NL"/>
        </w:rPr>
      </w:pPr>
    </w:p>
    <w:p w:rsidR="00C5675C" w:rsidRDefault="00C5675C" w:rsidP="00C5675C">
      <w:pPr>
        <w:spacing w:after="0" w:line="360" w:lineRule="auto"/>
        <w:rPr>
          <w:rFonts w:ascii="Georgia" w:hAnsi="Georgia"/>
          <w:u w:val="single"/>
          <w:lang w:val="nl-NL"/>
        </w:rPr>
      </w:pPr>
      <w:r w:rsidRPr="00DD76ED">
        <w:rPr>
          <w:rFonts w:ascii="Georgia" w:hAnsi="Georgia"/>
          <w:u w:val="single"/>
          <w:lang w:val="nl-NL"/>
        </w:rPr>
        <w:t xml:space="preserve">Nadere richtlijnen </w:t>
      </w:r>
    </w:p>
    <w:p w:rsidR="00C5675C" w:rsidRPr="00DD76ED" w:rsidRDefault="00C5675C" w:rsidP="00C5675C">
      <w:pPr>
        <w:spacing w:after="0" w:line="360" w:lineRule="auto"/>
        <w:rPr>
          <w:rFonts w:ascii="Georgia" w:hAnsi="Georgia"/>
          <w:u w:val="single"/>
          <w:lang w:val="nl-NL"/>
        </w:rPr>
      </w:pPr>
    </w:p>
    <w:p w:rsidR="00C5675C" w:rsidRPr="00802CE4" w:rsidRDefault="00C5675C" w:rsidP="00C5675C">
      <w:pPr>
        <w:spacing w:after="0" w:line="360" w:lineRule="auto"/>
        <w:rPr>
          <w:rFonts w:ascii="Georgia" w:hAnsi="Georgia"/>
          <w:lang w:val="nl-NL"/>
        </w:rPr>
      </w:pPr>
      <w:r>
        <w:rPr>
          <w:rFonts w:ascii="Georgia" w:hAnsi="Georgia"/>
          <w:lang w:val="nl-NL"/>
        </w:rPr>
        <w:t>D</w:t>
      </w:r>
      <w:r w:rsidRPr="00802CE4">
        <w:rPr>
          <w:rFonts w:ascii="Georgia" w:hAnsi="Georgia"/>
          <w:lang w:val="nl-NL"/>
        </w:rPr>
        <w:t xml:space="preserve">e Commissie Permanente Educatie van de Orde heeft als richtlijn gesteld dat een Lid per kalenderjaar ten minste 16 PE-punten moet behalen. De Raad van Toezicht is het eens met deze Richtlijn.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Ten einde nog meer duidelijkheid te bieden geeft de Raad van Toezicht vanuit de in de Verordening genoemde controlebevoegdheid hieronder nadere aanwijzingen voor het vaststellen van het aantal punten voor een PE-activiteit.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De aanwijzingen maken onderscheid tussen activiteiten waaraan een variabel aantal punten wordt toegekend en activiteiten die met een vast aantal punten per jaar worden gehonoreerd. Daarnaast worden activiteiten aangegeven die niet met punten worden gehonoreerd, aangezien deze worden aangemerkt als behorende tot de dagelijkse uitoefening van het vak van octrooigemachtigde. </w:t>
      </w:r>
    </w:p>
    <w:p w:rsidR="00C5675C"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p>
    <w:p w:rsidR="00C5675C" w:rsidRPr="00DD76ED" w:rsidRDefault="00C5675C" w:rsidP="00C5675C">
      <w:pPr>
        <w:spacing w:after="0" w:line="360" w:lineRule="auto"/>
        <w:rPr>
          <w:rFonts w:ascii="Georgia" w:hAnsi="Georgia"/>
          <w:u w:val="single"/>
          <w:lang w:val="nl-NL"/>
        </w:rPr>
      </w:pPr>
      <w:r w:rsidRPr="00DD76ED">
        <w:rPr>
          <w:rFonts w:ascii="Georgia" w:hAnsi="Georgia"/>
          <w:u w:val="single"/>
          <w:lang w:val="nl-NL"/>
        </w:rPr>
        <w:lastRenderedPageBreak/>
        <w:t xml:space="preserve">Activiteiten met een variabel aantal punten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het volgen van relevant</w:t>
      </w:r>
      <w:r>
        <w:rPr>
          <w:rStyle w:val="Voetnootmarkering"/>
          <w:rFonts w:ascii="Georgia" w:hAnsi="Georgia"/>
          <w:lang w:val="nl-NL"/>
        </w:rPr>
        <w:footnoteReference w:id="1"/>
      </w:r>
      <w:r w:rsidRPr="00802CE4">
        <w:rPr>
          <w:rFonts w:ascii="Georgia" w:hAnsi="Georgia"/>
          <w:lang w:val="nl-NL"/>
        </w:rPr>
        <w:t xml:space="preserve"> onderwijs (cursus, seminar, e-leaming</w:t>
      </w:r>
      <w:r>
        <w:rPr>
          <w:rStyle w:val="Voetnootmarkering"/>
          <w:rFonts w:ascii="Georgia" w:hAnsi="Georgia"/>
          <w:lang w:val="nl-NL"/>
        </w:rPr>
        <w:footnoteReference w:id="2"/>
      </w:r>
      <w:r w:rsidRPr="00802CE4">
        <w:rPr>
          <w:rFonts w:ascii="Georgia" w:hAnsi="Georgia"/>
          <w:lang w:val="nl-NL"/>
        </w:rPr>
        <w:t xml:space="preserve">. </w:t>
      </w:r>
      <w:proofErr w:type="spellStart"/>
      <w:r w:rsidRPr="00802CE4">
        <w:rPr>
          <w:rFonts w:ascii="Georgia" w:hAnsi="Georgia"/>
          <w:lang w:val="nl-NL"/>
        </w:rPr>
        <w:t>webinars</w:t>
      </w:r>
      <w:proofErr w:type="spellEnd"/>
      <w:r w:rsidR="00A30279">
        <w:rPr>
          <w:rStyle w:val="Voetnootmarkering"/>
          <w:rFonts w:ascii="Georgia" w:hAnsi="Georgia"/>
          <w:lang w:val="nl-NL"/>
        </w:rPr>
        <w:footnoteReference w:id="3"/>
      </w:r>
      <w:r w:rsidRPr="00802CE4">
        <w:rPr>
          <w:rFonts w:ascii="Georgia" w:hAnsi="Georgia"/>
          <w:lang w:val="nl-NL"/>
        </w:rPr>
        <w:t xml:space="preserve">): 1 punt per netto gevolgd lesuur, met de aantekening dat een normale cursusdag in principe slechts 6 volledige lesuren bestaat;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het geven van relevant</w:t>
      </w:r>
      <w:r w:rsidR="00A30279" w:rsidRPr="00916F85">
        <w:rPr>
          <w:rStyle w:val="Voetnootmarkering"/>
          <w:i/>
        </w:rPr>
        <w:footnoteRef/>
      </w:r>
      <w:r w:rsidR="00A30279" w:rsidRPr="00916F85">
        <w:rPr>
          <w:i/>
          <w:lang w:val="nl-NL"/>
        </w:rPr>
        <w:t xml:space="preserve"> </w:t>
      </w:r>
      <w:r w:rsidRPr="00802CE4">
        <w:rPr>
          <w:rFonts w:ascii="Georgia" w:hAnsi="Georgia"/>
          <w:lang w:val="nl-NL"/>
        </w:rPr>
        <w:t xml:space="preserve"> onderwijs: 2 punten per netto gegeven lesuur; </w:t>
      </w:r>
    </w:p>
    <w:p w:rsidR="00C5675C"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het schrijven van een relevant1 artikel of noot bij een uitspraak: 1 punt per 500 woorden;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het verrichten van werkzaamheden als arbiter of rechter/raadsheerplaatsvervanger of lid van de Raad van Toezicht: 4 punten per zaak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deelnemen aan AIPPI-question werkgroepen: 1 punt per besteed uur </w:t>
      </w:r>
    </w:p>
    <w:p w:rsidR="00C5675C" w:rsidRPr="00802CE4" w:rsidRDefault="00C5675C" w:rsidP="00C5675C">
      <w:pPr>
        <w:spacing w:after="0" w:line="360" w:lineRule="auto"/>
        <w:rPr>
          <w:rFonts w:ascii="Georgia" w:hAnsi="Georgia"/>
          <w:lang w:val="nl-NL"/>
        </w:rPr>
      </w:pPr>
    </w:p>
    <w:p w:rsidR="00C5675C" w:rsidRPr="00916F85" w:rsidRDefault="00C5675C" w:rsidP="00C5675C">
      <w:pPr>
        <w:spacing w:after="0" w:line="360" w:lineRule="auto"/>
        <w:rPr>
          <w:rFonts w:ascii="Georgia" w:hAnsi="Georgia"/>
          <w:u w:val="single"/>
          <w:lang w:val="nl-NL"/>
        </w:rPr>
      </w:pPr>
      <w:r w:rsidRPr="00916F85">
        <w:rPr>
          <w:rFonts w:ascii="Georgia" w:hAnsi="Georgia"/>
          <w:u w:val="single"/>
          <w:lang w:val="nl-NL"/>
        </w:rPr>
        <w:t>Acti</w:t>
      </w:r>
      <w:r>
        <w:rPr>
          <w:rFonts w:ascii="Georgia" w:hAnsi="Georgia"/>
          <w:u w:val="single"/>
          <w:lang w:val="nl-NL"/>
        </w:rPr>
        <w:t>v</w:t>
      </w:r>
      <w:r w:rsidRPr="00916F85">
        <w:rPr>
          <w:rFonts w:ascii="Georgia" w:hAnsi="Georgia"/>
          <w:u w:val="single"/>
          <w:lang w:val="nl-NL"/>
        </w:rPr>
        <w:t>iteiten</w:t>
      </w:r>
      <w:r>
        <w:rPr>
          <w:rFonts w:ascii="Georgia" w:hAnsi="Georgia"/>
          <w:u w:val="single"/>
          <w:lang w:val="nl-NL"/>
        </w:rPr>
        <w:t xml:space="preserve"> m</w:t>
      </w:r>
      <w:r w:rsidRPr="00916F85">
        <w:rPr>
          <w:rFonts w:ascii="Georgia" w:hAnsi="Georgia"/>
          <w:u w:val="single"/>
          <w:lang w:val="nl-NL"/>
        </w:rPr>
        <w:t xml:space="preserve">et een vast aantal punten per jaar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lid van het Ordebestuur: 4 punten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activiteiten ten behoeve van een Commissie van de Orde of het EPI: 2 punten;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ten minste twee-maandelijksejurisprudentiebespreking in groepsverband: 2 punten;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mentorschap </w:t>
      </w:r>
      <w:proofErr w:type="spellStart"/>
      <w:r w:rsidR="00A30279">
        <w:rPr>
          <w:rFonts w:ascii="Georgia" w:hAnsi="Georgia"/>
          <w:lang w:val="nl-NL"/>
        </w:rPr>
        <w:t>octrooigemachtigden</w:t>
      </w:r>
      <w:r w:rsidRPr="00802CE4">
        <w:rPr>
          <w:rFonts w:ascii="Georgia" w:hAnsi="Georgia"/>
          <w:lang w:val="nl-NL"/>
        </w:rPr>
        <w:t>-in-opleiding</w:t>
      </w:r>
      <w:proofErr w:type="spellEnd"/>
      <w:r w:rsidRPr="00802CE4">
        <w:rPr>
          <w:rFonts w:ascii="Georgia" w:hAnsi="Georgia"/>
          <w:lang w:val="nl-NL"/>
        </w:rPr>
        <w:t xml:space="preserve">: 2 punten </w:t>
      </w:r>
    </w:p>
    <w:p w:rsidR="00C5675C" w:rsidRPr="00802CE4" w:rsidRDefault="00C5675C" w:rsidP="00C5675C">
      <w:pPr>
        <w:spacing w:after="0" w:line="360" w:lineRule="auto"/>
        <w:ind w:left="426" w:hanging="426"/>
        <w:rPr>
          <w:rFonts w:ascii="Georgia" w:hAnsi="Georgia"/>
          <w:lang w:val="nl-NL"/>
        </w:rPr>
      </w:pPr>
      <w:r w:rsidRPr="00802CE4">
        <w:rPr>
          <w:rFonts w:ascii="Georgia" w:hAnsi="Georgia"/>
          <w:lang w:val="nl-NL"/>
        </w:rPr>
        <w:t>-</w:t>
      </w:r>
      <w:r>
        <w:rPr>
          <w:rFonts w:ascii="Georgia" w:hAnsi="Georgia"/>
          <w:lang w:val="nl-NL"/>
        </w:rPr>
        <w:tab/>
      </w:r>
      <w:r w:rsidRPr="00802CE4">
        <w:rPr>
          <w:rFonts w:ascii="Georgia" w:hAnsi="Georgia"/>
          <w:lang w:val="nl-NL"/>
        </w:rPr>
        <w:t xml:space="preserve">redacteurschap van een vakblad: 2 punten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bijwonen van de Ordedag of andere verenigingsdagen (LES, INTA): 2 punten;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het "Zeist-Symposium" van de VIE/AIPPI: 4 punten; </w:t>
      </w:r>
    </w:p>
    <w:p w:rsidR="00C5675C" w:rsidRPr="00802CE4" w:rsidRDefault="00C5675C" w:rsidP="00C5675C">
      <w:pPr>
        <w:spacing w:after="0" w:line="360" w:lineRule="auto"/>
        <w:rPr>
          <w:rFonts w:ascii="Georgia" w:hAnsi="Georgia"/>
          <w:lang w:val="nl-NL"/>
        </w:rPr>
      </w:pPr>
    </w:p>
    <w:p w:rsidR="00C5675C" w:rsidRPr="00916F85" w:rsidRDefault="00C5675C" w:rsidP="00C5675C">
      <w:pPr>
        <w:spacing w:after="0" w:line="360" w:lineRule="auto"/>
        <w:rPr>
          <w:rFonts w:ascii="Georgia" w:hAnsi="Georgia"/>
          <w:u w:val="single"/>
          <w:lang w:val="nl-NL"/>
        </w:rPr>
      </w:pPr>
      <w:r w:rsidRPr="00916F85">
        <w:rPr>
          <w:rFonts w:ascii="Georgia" w:hAnsi="Georgia"/>
          <w:u w:val="single"/>
          <w:lang w:val="nl-NL"/>
        </w:rPr>
        <w:t xml:space="preserve">Activiteiten die niet met punten worden gehonoreerd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opleiding tot Nederlands of Europees octrooigemachtigde;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het voorbereiden, optreden en/of bijwonen van zittingen voor octrooiverlenende of rechterlijke instanties;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zelfstudie; </w:t>
      </w:r>
    </w:p>
    <w:p w:rsidR="00C5675C" w:rsidRPr="00802CE4" w:rsidRDefault="00C5675C" w:rsidP="00C5675C">
      <w:pPr>
        <w:spacing w:after="0" w:line="360" w:lineRule="auto"/>
        <w:ind w:left="426" w:hanging="426"/>
        <w:rPr>
          <w:rFonts w:ascii="Georgia" w:hAnsi="Georgia"/>
          <w:lang w:val="nl-NL"/>
        </w:rPr>
      </w:pPr>
      <w:r>
        <w:rPr>
          <w:rFonts w:ascii="Georgia" w:hAnsi="Georgia"/>
          <w:lang w:val="nl-NL"/>
        </w:rPr>
        <w:t>-</w:t>
      </w:r>
      <w:r>
        <w:rPr>
          <w:rFonts w:ascii="Georgia" w:hAnsi="Georgia"/>
          <w:lang w:val="nl-NL"/>
        </w:rPr>
        <w:tab/>
      </w:r>
      <w:r w:rsidRPr="00802CE4">
        <w:rPr>
          <w:rFonts w:ascii="Georgia" w:hAnsi="Georgia"/>
          <w:lang w:val="nl-NL"/>
        </w:rPr>
        <w:t xml:space="preserve">het </w:t>
      </w:r>
      <w:r>
        <w:rPr>
          <w:rFonts w:ascii="Georgia" w:hAnsi="Georgia"/>
          <w:lang w:val="nl-NL"/>
        </w:rPr>
        <w:t>l</w:t>
      </w:r>
      <w:r w:rsidRPr="00802CE4">
        <w:rPr>
          <w:rFonts w:ascii="Georgia" w:hAnsi="Georgia"/>
          <w:lang w:val="nl-NL"/>
        </w:rPr>
        <w:t xml:space="preserve">ezen/bijhouden van vakliteratuur en bijeenkomsten met of het houden van lezingen voor niet-IE-geschoolde cliënten; </w:t>
      </w:r>
    </w:p>
    <w:p w:rsidR="00C5675C" w:rsidRDefault="00C5675C" w:rsidP="00C5675C">
      <w:pPr>
        <w:spacing w:after="0" w:line="360" w:lineRule="auto"/>
        <w:rPr>
          <w:rFonts w:ascii="Georgia" w:hAnsi="Georgia"/>
          <w:lang w:val="nl-NL"/>
        </w:rPr>
      </w:pPr>
    </w:p>
    <w:p w:rsidR="00C5675C" w:rsidRPr="00916F85" w:rsidRDefault="00C5675C" w:rsidP="00C5675C">
      <w:pPr>
        <w:spacing w:after="0" w:line="360" w:lineRule="auto"/>
        <w:rPr>
          <w:rFonts w:ascii="Georgia" w:hAnsi="Georgia"/>
          <w:u w:val="single"/>
          <w:lang w:val="nl-NL"/>
        </w:rPr>
      </w:pPr>
      <w:r w:rsidRPr="00916F85">
        <w:rPr>
          <w:rFonts w:ascii="Georgia" w:hAnsi="Georgia"/>
          <w:u w:val="single"/>
          <w:lang w:val="nl-NL"/>
        </w:rPr>
        <w:t xml:space="preserve">Overschot en/of tekort aan PE punten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Uitgangspunt is, dat een Lid van de Orde 16 PE-punten per kalenderjaar behaalt. </w:t>
      </w: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Een Lid dient per kalenderjaar minimaal 8-PE punten te behalen en over een periode van twee kalenderjaren minimaal 32 PE-punten. Het aantal te behalen punten neemt in evenredigheid af indien de Verordening in enig kalenderjaar minder dan 11 maanden op het Lid van toepassing is geweest. </w:t>
      </w:r>
    </w:p>
    <w:p w:rsidR="00C5675C" w:rsidRPr="00802CE4" w:rsidRDefault="00C5675C" w:rsidP="00C5675C">
      <w:pPr>
        <w:spacing w:after="0" w:line="360" w:lineRule="auto"/>
        <w:rPr>
          <w:rFonts w:ascii="Georgia" w:hAnsi="Georgia"/>
          <w:lang w:val="nl-NL"/>
        </w:rPr>
      </w:pPr>
    </w:p>
    <w:p w:rsidR="00C5675C" w:rsidRPr="00C07055" w:rsidRDefault="00C5675C" w:rsidP="00C5675C">
      <w:pPr>
        <w:spacing w:after="0" w:line="360" w:lineRule="auto"/>
        <w:rPr>
          <w:rFonts w:ascii="Georgia" w:hAnsi="Georgia"/>
          <w:u w:val="single"/>
          <w:lang w:val="nl-NL"/>
        </w:rPr>
      </w:pPr>
      <w:r w:rsidRPr="00C07055">
        <w:rPr>
          <w:rFonts w:ascii="Georgia" w:hAnsi="Georgia"/>
          <w:u w:val="single"/>
          <w:lang w:val="nl-NL"/>
        </w:rPr>
        <w:t xml:space="preserve">Vrijstelling van PE verplichting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De PE-verplichting geldt niet voor diegenen die in een kalenderjaar de opleiding tot Nederlands en/of Europees octrooigemachtigde hebben gevolgd. De PE-too</w:t>
      </w:r>
      <w:r>
        <w:rPr>
          <w:rFonts w:ascii="Georgia" w:hAnsi="Georgia"/>
          <w:lang w:val="nl-NL"/>
        </w:rPr>
        <w:t>l</w:t>
      </w:r>
      <w:r w:rsidRPr="00802CE4">
        <w:rPr>
          <w:rFonts w:ascii="Georgia" w:hAnsi="Georgia"/>
          <w:lang w:val="nl-NL"/>
        </w:rPr>
        <w:t xml:space="preserve"> wordt pas actief nadat inschrijving in het Register heeft plaatsgevonden. </w:t>
      </w:r>
    </w:p>
    <w:p w:rsidR="00C5675C" w:rsidRPr="00802CE4" w:rsidRDefault="00C5675C" w:rsidP="00C5675C">
      <w:pPr>
        <w:spacing w:after="0" w:line="360" w:lineRule="auto"/>
        <w:rPr>
          <w:rFonts w:ascii="Georgia" w:hAnsi="Georgia"/>
          <w:lang w:val="nl-NL"/>
        </w:rPr>
      </w:pPr>
    </w:p>
    <w:p w:rsidR="00C5675C" w:rsidRPr="00C07055" w:rsidRDefault="00C5675C" w:rsidP="00C5675C">
      <w:pPr>
        <w:spacing w:after="0" w:line="360" w:lineRule="auto"/>
        <w:rPr>
          <w:rFonts w:ascii="Georgia" w:hAnsi="Georgia"/>
          <w:u w:val="single"/>
          <w:lang w:val="nl-NL"/>
        </w:rPr>
      </w:pPr>
      <w:r w:rsidRPr="00C07055">
        <w:rPr>
          <w:rFonts w:ascii="Georgia" w:hAnsi="Georgia"/>
          <w:u w:val="single"/>
          <w:lang w:val="nl-NL"/>
        </w:rPr>
        <w:t xml:space="preserve">Steekproef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De bovenstaande invulling van de Richtlijn is mede tot stand gekomen aan de hand van de steekproef die in 2009 door de Raad van Toezicht gehouden is. De Raad van Toezicht zal de komende jaren opnieuw steekproefsgewijs en/of gericht onderzoek doen naar de PE-besteding van de Leden. </w:t>
      </w:r>
    </w:p>
    <w:p w:rsidR="00C5675C" w:rsidRPr="00802CE4" w:rsidRDefault="00C5675C" w:rsidP="00C5675C">
      <w:pPr>
        <w:spacing w:after="0" w:line="360" w:lineRule="auto"/>
        <w:rPr>
          <w:rFonts w:ascii="Georgia" w:hAnsi="Georgia"/>
          <w:lang w:val="nl-NL"/>
        </w:rPr>
      </w:pPr>
    </w:p>
    <w:p w:rsidR="00C5675C" w:rsidRPr="00C07055" w:rsidRDefault="00C5675C" w:rsidP="00C5675C">
      <w:pPr>
        <w:spacing w:after="0" w:line="360" w:lineRule="auto"/>
        <w:rPr>
          <w:rFonts w:ascii="Georgia" w:hAnsi="Georgia"/>
          <w:u w:val="single"/>
          <w:lang w:val="nl-NL"/>
        </w:rPr>
      </w:pPr>
      <w:r w:rsidRPr="00C07055">
        <w:rPr>
          <w:rFonts w:ascii="Georgia" w:hAnsi="Georgia"/>
          <w:u w:val="single"/>
          <w:lang w:val="nl-NL"/>
        </w:rPr>
        <w:t xml:space="preserve">Procedure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De Raad van Toezicht zal jaarlijks</w:t>
      </w:r>
      <w:r>
        <w:rPr>
          <w:rFonts w:ascii="Georgia" w:hAnsi="Georgia"/>
          <w:lang w:val="nl-NL"/>
        </w:rPr>
        <w:t xml:space="preserve"> steekproefsgewijs </w:t>
      </w:r>
      <w:r w:rsidRPr="00802CE4">
        <w:rPr>
          <w:rFonts w:ascii="Georgia" w:hAnsi="Georgia"/>
          <w:lang w:val="nl-NL"/>
        </w:rPr>
        <w:t>controleren, of de leden zich aan bovenstaande</w:t>
      </w:r>
      <w:r>
        <w:rPr>
          <w:rFonts w:ascii="Georgia" w:hAnsi="Georgia"/>
          <w:lang w:val="nl-NL"/>
        </w:rPr>
        <w:t xml:space="preserve"> </w:t>
      </w:r>
      <w:r w:rsidRPr="00802CE4">
        <w:rPr>
          <w:rFonts w:ascii="Georgia" w:hAnsi="Georgia"/>
          <w:lang w:val="nl-NL"/>
        </w:rPr>
        <w:t>richtlijnen hebben gehouden</w:t>
      </w:r>
      <w:r>
        <w:rPr>
          <w:rFonts w:ascii="Georgia" w:hAnsi="Georgia"/>
          <w:lang w:val="nl-NL"/>
        </w:rPr>
        <w:t>.</w:t>
      </w:r>
      <w:r w:rsidRPr="00802CE4">
        <w:rPr>
          <w:rFonts w:ascii="Georgia" w:hAnsi="Georgia"/>
          <w:lang w:val="nl-NL"/>
        </w:rPr>
        <w:t xml:space="preserve"> </w:t>
      </w:r>
    </w:p>
    <w:p w:rsidR="00C5675C" w:rsidRPr="00802CE4" w:rsidRDefault="00C5675C" w:rsidP="00C5675C">
      <w:pPr>
        <w:spacing w:after="0" w:line="360" w:lineRule="auto"/>
        <w:rPr>
          <w:rFonts w:ascii="Georgia" w:hAnsi="Georgia"/>
          <w:lang w:val="nl-NL"/>
        </w:rPr>
      </w:pPr>
    </w:p>
    <w:p w:rsidR="00C5675C" w:rsidRPr="006563A1" w:rsidRDefault="00C5675C" w:rsidP="00C5675C">
      <w:pPr>
        <w:spacing w:after="0" w:line="360" w:lineRule="auto"/>
        <w:rPr>
          <w:rFonts w:ascii="Georgia" w:hAnsi="Georgia"/>
          <w:u w:val="single"/>
          <w:lang w:val="nl-NL"/>
        </w:rPr>
      </w:pPr>
      <w:r w:rsidRPr="006563A1">
        <w:rPr>
          <w:rFonts w:ascii="Georgia" w:hAnsi="Georgia"/>
          <w:u w:val="single"/>
          <w:lang w:val="nl-NL"/>
        </w:rPr>
        <w:t xml:space="preserve">Vragen </w:t>
      </w:r>
    </w:p>
    <w:p w:rsidR="00C5675C" w:rsidRPr="00802CE4"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r w:rsidRPr="00802CE4">
        <w:rPr>
          <w:rFonts w:ascii="Georgia" w:hAnsi="Georgia"/>
          <w:lang w:val="nl-NL"/>
        </w:rPr>
        <w:t xml:space="preserve">Wanneer er op grond van bovenstaande richtlijnen twijfel bestaat over de vraag of een bepaalde activiteit in aanmerking komt voor PE-punten en/of over de vraag met hoeveel punten een bepaalde activiteit wordt gehonoreerd, kunt u contact opnemen met de Secretaris van de Raad van Toezicht. </w:t>
      </w:r>
    </w:p>
    <w:p w:rsidR="00C5675C" w:rsidRDefault="00C5675C" w:rsidP="00C5675C">
      <w:pPr>
        <w:spacing w:after="0" w:line="360" w:lineRule="auto"/>
        <w:rPr>
          <w:rFonts w:ascii="Georgia" w:hAnsi="Georgia"/>
          <w:lang w:val="nl-NL"/>
        </w:rPr>
      </w:pPr>
    </w:p>
    <w:p w:rsidR="00C5675C" w:rsidRDefault="00C5675C" w:rsidP="00C5675C">
      <w:pPr>
        <w:spacing w:after="0" w:line="360" w:lineRule="auto"/>
        <w:rPr>
          <w:rFonts w:ascii="Georgia" w:hAnsi="Georgia"/>
          <w:lang w:val="nl-NL"/>
        </w:rPr>
      </w:pPr>
    </w:p>
    <w:p w:rsidR="00C5675C" w:rsidRPr="00802CE4" w:rsidRDefault="00C5675C" w:rsidP="00C5675C">
      <w:pPr>
        <w:spacing w:after="0" w:line="360" w:lineRule="auto"/>
        <w:rPr>
          <w:rFonts w:ascii="Georgia" w:hAnsi="Georgia"/>
          <w:lang w:val="nl-NL"/>
        </w:rPr>
      </w:pPr>
    </w:p>
    <w:p w:rsidR="00DD01F8" w:rsidRPr="00A30279" w:rsidRDefault="00C5675C" w:rsidP="00A30279">
      <w:pPr>
        <w:tabs>
          <w:tab w:val="center" w:pos="4513"/>
        </w:tabs>
        <w:spacing w:after="0" w:line="360" w:lineRule="auto"/>
        <w:rPr>
          <w:rFonts w:ascii="Georgia" w:hAnsi="Georgia"/>
        </w:rPr>
      </w:pPr>
      <w:r w:rsidRPr="00802CE4">
        <w:rPr>
          <w:rFonts w:ascii="Georgia" w:hAnsi="Georgia"/>
        </w:rPr>
        <w:t xml:space="preserve">27 </w:t>
      </w:r>
      <w:r w:rsidRPr="006563A1">
        <w:rPr>
          <w:rFonts w:ascii="Georgia" w:hAnsi="Georgia"/>
          <w:lang w:val="nl-NL"/>
        </w:rPr>
        <w:t>januari</w:t>
      </w:r>
      <w:r w:rsidRPr="00802CE4">
        <w:rPr>
          <w:rFonts w:ascii="Georgia" w:hAnsi="Georgia"/>
        </w:rPr>
        <w:t xml:space="preserve"> 2012 </w:t>
      </w:r>
      <w:bookmarkStart w:id="0" w:name="_GoBack"/>
      <w:bookmarkEnd w:id="0"/>
    </w:p>
    <w:sectPr w:rsidR="00DD01F8" w:rsidRPr="00A30279" w:rsidSect="00B2726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F0" w:rsidRDefault="005E3BF0" w:rsidP="00C5675C">
      <w:pPr>
        <w:spacing w:after="0" w:line="240" w:lineRule="auto"/>
      </w:pPr>
      <w:r>
        <w:separator/>
      </w:r>
    </w:p>
  </w:endnote>
  <w:endnote w:type="continuationSeparator" w:id="0">
    <w:p w:rsidR="005E3BF0" w:rsidRDefault="005E3BF0" w:rsidP="00C56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F0" w:rsidRDefault="005E3BF0" w:rsidP="00C5675C">
      <w:pPr>
        <w:spacing w:after="0" w:line="240" w:lineRule="auto"/>
      </w:pPr>
      <w:r>
        <w:separator/>
      </w:r>
    </w:p>
  </w:footnote>
  <w:footnote w:type="continuationSeparator" w:id="0">
    <w:p w:rsidR="005E3BF0" w:rsidRDefault="005E3BF0" w:rsidP="00C5675C">
      <w:pPr>
        <w:spacing w:after="0" w:line="240" w:lineRule="auto"/>
      </w:pPr>
      <w:r>
        <w:continuationSeparator/>
      </w:r>
    </w:p>
  </w:footnote>
  <w:footnote w:id="1">
    <w:p w:rsidR="00DD01F8" w:rsidRDefault="00DD01F8" w:rsidP="00C5675C">
      <w:pPr>
        <w:pStyle w:val="Voetnoottekst"/>
        <w:rPr>
          <w:lang w:val="nl-NL"/>
        </w:rPr>
      </w:pPr>
    </w:p>
    <w:p w:rsidR="00DD01F8" w:rsidRPr="00916F85" w:rsidRDefault="00DD01F8" w:rsidP="00C5675C">
      <w:pPr>
        <w:pStyle w:val="Voetnoottekst"/>
        <w:rPr>
          <w:rFonts w:ascii="Georgia" w:hAnsi="Georgia"/>
          <w:i/>
          <w:lang w:val="nl-NL"/>
        </w:rPr>
      </w:pPr>
      <w:r w:rsidRPr="00916F85">
        <w:rPr>
          <w:rStyle w:val="Voetnootmarkering"/>
          <w:i/>
        </w:rPr>
        <w:footnoteRef/>
      </w:r>
      <w:r w:rsidRPr="00916F85">
        <w:rPr>
          <w:i/>
          <w:lang w:val="nl-NL"/>
        </w:rPr>
        <w:t xml:space="preserve"> </w:t>
      </w:r>
      <w:r w:rsidRPr="00916F85">
        <w:rPr>
          <w:rFonts w:ascii="Georgia" w:hAnsi="Georgia"/>
          <w:i/>
          <w:lang w:val="nl-NL"/>
        </w:rPr>
        <w:t xml:space="preserve">De term "relevant" dient te worden verstaan als belangrijk voor het in stand houden en uitbreiden van de vakbekwaamheid </w:t>
      </w:r>
      <w:r w:rsidRPr="00A30279">
        <w:rPr>
          <w:rFonts w:ascii="Georgia" w:hAnsi="Georgia"/>
          <w:i/>
          <w:lang w:val="nl-NL"/>
        </w:rPr>
        <w:t>van he</w:t>
      </w:r>
      <w:r w:rsidR="00A30279" w:rsidRPr="00A30279">
        <w:rPr>
          <w:rFonts w:ascii="Georgia" w:hAnsi="Georgia"/>
          <w:i/>
          <w:lang w:val="nl-NL"/>
        </w:rPr>
        <w:t>t</w:t>
      </w:r>
      <w:r w:rsidRPr="00A30279">
        <w:rPr>
          <w:rFonts w:ascii="Georgia" w:hAnsi="Georgia"/>
          <w:i/>
          <w:lang w:val="nl-NL"/>
        </w:rPr>
        <w:t xml:space="preserve"> Lid. Vakbekwaamheid kan ten minste in stand worden gehouden en worden uitgebreid door activiteiten op het gebied van de intellectuele eigendom, maar kan ook kantoororganisatie en dienstverlening aan cliënten betreffen, met dien verstande dat de activiteiten in overwegende mate betrekking moet</w:t>
      </w:r>
      <w:r w:rsidR="00A30279" w:rsidRPr="00A30279">
        <w:rPr>
          <w:rFonts w:ascii="Georgia" w:hAnsi="Georgia"/>
          <w:i/>
          <w:lang w:val="nl-NL"/>
        </w:rPr>
        <w:t>en</w:t>
      </w:r>
      <w:r w:rsidRPr="00916F85">
        <w:rPr>
          <w:rFonts w:ascii="Georgia" w:hAnsi="Georgia"/>
          <w:i/>
          <w:lang w:val="nl-NL"/>
        </w:rPr>
        <w:t xml:space="preserve"> hebben op typisch beroepsmatige kennis.</w:t>
      </w:r>
    </w:p>
    <w:p w:rsidR="00DD01F8" w:rsidRPr="00BA352C" w:rsidRDefault="00DD01F8" w:rsidP="00C5675C">
      <w:pPr>
        <w:pStyle w:val="Voetnoottekst"/>
        <w:rPr>
          <w:i/>
          <w:lang w:val="nl-NL"/>
        </w:rPr>
      </w:pPr>
    </w:p>
  </w:footnote>
  <w:footnote w:id="2">
    <w:p w:rsidR="00DD01F8" w:rsidRPr="00916F85" w:rsidRDefault="00DD01F8" w:rsidP="00C5675C">
      <w:pPr>
        <w:pStyle w:val="Voetnoottekst"/>
        <w:rPr>
          <w:i/>
          <w:lang w:val="nl-NL"/>
        </w:rPr>
      </w:pPr>
      <w:r w:rsidRPr="00916F85">
        <w:rPr>
          <w:rStyle w:val="Voetnootmarkering"/>
          <w:i/>
        </w:rPr>
        <w:footnoteRef/>
      </w:r>
      <w:r w:rsidRPr="00916F85">
        <w:rPr>
          <w:i/>
          <w:lang w:val="nl-NL"/>
        </w:rPr>
        <w:t xml:space="preserve"> </w:t>
      </w:r>
      <w:r w:rsidRPr="00916F85">
        <w:rPr>
          <w:rFonts w:ascii="Georgia" w:hAnsi="Georgia"/>
          <w:i/>
          <w:lang w:val="nl-NL"/>
        </w:rPr>
        <w:t>E-learning en webinars kunnen alleen worden gehonoreerd met PE-punten wanneer aantoonbaar is dat de aangeboden leerstof integraal is gevolgd.</w:t>
      </w:r>
    </w:p>
  </w:footnote>
  <w:footnote w:id="3">
    <w:p w:rsidR="00A30279" w:rsidRPr="00916F85" w:rsidRDefault="00A30279" w:rsidP="00A30279">
      <w:pPr>
        <w:pStyle w:val="Voetnoottekst"/>
        <w:rPr>
          <w:i/>
          <w:lang w:val="nl-NL"/>
        </w:rPr>
      </w:pPr>
      <w:r w:rsidRPr="00916F85">
        <w:rPr>
          <w:rStyle w:val="Voetnootmarkering"/>
          <w:i/>
        </w:rPr>
        <w:footnoteRef/>
      </w:r>
      <w:r w:rsidRPr="00916F85">
        <w:rPr>
          <w:i/>
          <w:lang w:val="nl-NL"/>
        </w:rPr>
        <w:t xml:space="preserve"> </w:t>
      </w:r>
      <w:proofErr w:type="spellStart"/>
      <w:r w:rsidRPr="00916F85">
        <w:rPr>
          <w:rFonts w:ascii="Georgia" w:hAnsi="Georgia"/>
          <w:i/>
          <w:lang w:val="nl-NL"/>
        </w:rPr>
        <w:t>E-learning</w:t>
      </w:r>
      <w:proofErr w:type="spellEnd"/>
      <w:r w:rsidRPr="00916F85">
        <w:rPr>
          <w:rFonts w:ascii="Georgia" w:hAnsi="Georgia"/>
          <w:i/>
          <w:lang w:val="nl-NL"/>
        </w:rPr>
        <w:t xml:space="preserve"> en </w:t>
      </w:r>
      <w:proofErr w:type="spellStart"/>
      <w:r w:rsidRPr="00916F85">
        <w:rPr>
          <w:rFonts w:ascii="Georgia" w:hAnsi="Georgia"/>
          <w:i/>
          <w:lang w:val="nl-NL"/>
        </w:rPr>
        <w:t>webinars</w:t>
      </w:r>
      <w:proofErr w:type="spellEnd"/>
      <w:r w:rsidRPr="00916F85">
        <w:rPr>
          <w:rFonts w:ascii="Georgia" w:hAnsi="Georgia"/>
          <w:i/>
          <w:lang w:val="nl-NL"/>
        </w:rPr>
        <w:t xml:space="preserve"> kunnen alleen worden gehonoreerd met </w:t>
      </w:r>
      <w:proofErr w:type="spellStart"/>
      <w:r w:rsidRPr="00916F85">
        <w:rPr>
          <w:rFonts w:ascii="Georgia" w:hAnsi="Georgia"/>
          <w:i/>
          <w:lang w:val="nl-NL"/>
        </w:rPr>
        <w:t>PE-punten</w:t>
      </w:r>
      <w:proofErr w:type="spellEnd"/>
      <w:r w:rsidRPr="00916F85">
        <w:rPr>
          <w:rFonts w:ascii="Georgia" w:hAnsi="Georgia"/>
          <w:i/>
          <w:lang w:val="nl-NL"/>
        </w:rPr>
        <w:t xml:space="preserve"> wanneer aantoonbaar is dat de aangeboden leerstof integraal is gevolgd.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useFELayout/>
  </w:compat>
  <w:rsids>
    <w:rsidRoot w:val="00C5675C"/>
    <w:rsid w:val="00020842"/>
    <w:rsid w:val="0002669C"/>
    <w:rsid w:val="000336EC"/>
    <w:rsid w:val="000715BF"/>
    <w:rsid w:val="000C7FF3"/>
    <w:rsid w:val="00131B45"/>
    <w:rsid w:val="001958DA"/>
    <w:rsid w:val="001B0A2D"/>
    <w:rsid w:val="00220CE3"/>
    <w:rsid w:val="00250C65"/>
    <w:rsid w:val="002A3180"/>
    <w:rsid w:val="003546E9"/>
    <w:rsid w:val="003B72B9"/>
    <w:rsid w:val="005B2C75"/>
    <w:rsid w:val="005C4CD9"/>
    <w:rsid w:val="005E3BF0"/>
    <w:rsid w:val="006507DC"/>
    <w:rsid w:val="006C08FB"/>
    <w:rsid w:val="006E376E"/>
    <w:rsid w:val="0072463C"/>
    <w:rsid w:val="00773EC8"/>
    <w:rsid w:val="008B4516"/>
    <w:rsid w:val="008F6A1B"/>
    <w:rsid w:val="009121CE"/>
    <w:rsid w:val="00921627"/>
    <w:rsid w:val="00986075"/>
    <w:rsid w:val="009F3359"/>
    <w:rsid w:val="00A30279"/>
    <w:rsid w:val="00A60941"/>
    <w:rsid w:val="00A66617"/>
    <w:rsid w:val="00A70631"/>
    <w:rsid w:val="00A937A3"/>
    <w:rsid w:val="00B27267"/>
    <w:rsid w:val="00BB45C9"/>
    <w:rsid w:val="00C5675C"/>
    <w:rsid w:val="00CD344F"/>
    <w:rsid w:val="00D96030"/>
    <w:rsid w:val="00DD01F8"/>
    <w:rsid w:val="00DD1D7A"/>
    <w:rsid w:val="00DF53B4"/>
    <w:rsid w:val="00E77B93"/>
    <w:rsid w:val="00EF0A70"/>
    <w:rsid w:val="00F509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675C"/>
    <w:rPr>
      <w:rFonts w:eastAsiaTheme="minorHAnsi"/>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567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675C"/>
    <w:rPr>
      <w:rFonts w:eastAsiaTheme="minorHAnsi"/>
      <w:sz w:val="20"/>
      <w:szCs w:val="20"/>
      <w:lang w:val="en-GB" w:eastAsia="en-US"/>
    </w:rPr>
  </w:style>
  <w:style w:type="character" w:styleId="Voetnootmarkering">
    <w:name w:val="footnote reference"/>
    <w:basedOn w:val="Standaardalinea-lettertype"/>
    <w:uiPriority w:val="99"/>
    <w:semiHidden/>
    <w:unhideWhenUsed/>
    <w:rsid w:val="00C56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5C"/>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6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75C"/>
    <w:rPr>
      <w:rFonts w:eastAsiaTheme="minorHAnsi"/>
      <w:sz w:val="20"/>
      <w:szCs w:val="20"/>
      <w:lang w:val="en-GB" w:eastAsia="en-US"/>
    </w:rPr>
  </w:style>
  <w:style w:type="character" w:styleId="FootnoteReference">
    <w:name w:val="footnote reference"/>
    <w:basedOn w:val="DefaultParagraphFont"/>
    <w:uiPriority w:val="99"/>
    <w:semiHidden/>
    <w:unhideWhenUsed/>
    <w:rsid w:val="00C5675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3991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Wanrooij, Eva [JRDBE]</dc:creator>
  <cp:lastModifiedBy>Bianca</cp:lastModifiedBy>
  <cp:revision>2</cp:revision>
  <dcterms:created xsi:type="dcterms:W3CDTF">2014-12-01T10:55:00Z</dcterms:created>
  <dcterms:modified xsi:type="dcterms:W3CDTF">2014-12-01T10:55:00Z</dcterms:modified>
</cp:coreProperties>
</file>